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4C" w:rsidRDefault="006061ED">
      <w:pPr>
        <w:pStyle w:val="Af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44"/>
          <w:szCs w:val="44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/>
        </w:rPr>
        <w:t>英吉沙县</w:t>
      </w:r>
      <w:r w:rsidR="00CB4AE0"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/>
        </w:rPr>
        <w:t>克孜勒乡</w:t>
      </w: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2018</w:t>
      </w: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年村级便民超市项目</w:t>
      </w:r>
    </w:p>
    <w:p w:rsidR="0004274C" w:rsidRDefault="006061ED">
      <w:pPr>
        <w:pStyle w:val="Af"/>
        <w:spacing w:line="570" w:lineRule="exact"/>
        <w:jc w:val="center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绩效自评报告</w:t>
      </w:r>
    </w:p>
    <w:p w:rsidR="0004274C" w:rsidRDefault="006061ED">
      <w:pPr>
        <w:pStyle w:val="Af"/>
        <w:spacing w:line="570" w:lineRule="exact"/>
        <w:ind w:firstLineChars="200" w:firstLine="624"/>
        <w:jc w:val="left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一、项目概况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（一）项目单位基本情况</w:t>
      </w:r>
    </w:p>
    <w:p w:rsidR="0004274C" w:rsidRDefault="006061ED">
      <w:pPr>
        <w:spacing w:line="570" w:lineRule="exact"/>
        <w:ind w:firstLineChars="200"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</w:t>
      </w:r>
      <w:r>
        <w:rPr>
          <w:rFonts w:ascii="仿宋" w:eastAsia="仿宋" w:hAnsi="仿宋" w:cs="仿宋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（二）项目预算绩效目标设定情况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克孜勒乡幸福（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）村</w:t>
      </w:r>
      <w:r>
        <w:rPr>
          <w:rFonts w:ascii="仿宋" w:eastAsia="仿宋" w:hAnsi="仿宋" w:cs="仿宋" w:hint="eastAsia"/>
          <w:sz w:val="32"/>
          <w:szCs w:val="32"/>
        </w:rPr>
        <w:t>建筑面积为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平方米，</w:t>
      </w:r>
      <w:r>
        <w:rPr>
          <w:rFonts w:ascii="仿宋" w:eastAsia="仿宋" w:hAnsi="仿宋" w:cs="仿宋" w:hint="eastAsia"/>
          <w:sz w:val="32"/>
          <w:szCs w:val="32"/>
        </w:rPr>
        <w:t>投资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万。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、项目基本性质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本项目性质为新建</w:t>
      </w:r>
      <w:r>
        <w:rPr>
          <w:rFonts w:ascii="仿宋" w:eastAsia="仿宋" w:hAnsi="仿宋" w:cs="仿宋" w:hint="eastAsia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、项目用途及范围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使用途径：凡本村建档立卡的贫困户使用，按市场价适当收取租金。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二、项目资金使用及管理情况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（一）项目资金安排落实、总投入等情况分析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英吉沙县</w:t>
      </w:r>
      <w:r w:rsidR="00CB4AE0">
        <w:rPr>
          <w:rFonts w:ascii="仿宋" w:eastAsia="仿宋" w:hAnsi="仿宋" w:cs="仿宋" w:hint="eastAsia"/>
          <w:sz w:val="32"/>
          <w:szCs w:val="32"/>
        </w:rPr>
        <w:t>克孜勒乡</w:t>
      </w:r>
      <w:r>
        <w:rPr>
          <w:rFonts w:ascii="仿宋" w:eastAsia="仿宋" w:hAnsi="仿宋" w:cs="仿宋" w:hint="eastAsia"/>
          <w:sz w:val="32"/>
          <w:szCs w:val="32"/>
        </w:rPr>
        <w:t>村级便民超市项目预算安排总额为</w:t>
      </w:r>
      <w:r w:rsidR="00CB4AE0" w:rsidRPr="00CB4AE0">
        <w:rPr>
          <w:rFonts w:ascii="仿宋" w:eastAsia="仿宋" w:hAnsi="仿宋" w:cs="仿宋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万元，其中农村环境整治</w:t>
      </w:r>
      <w:r w:rsidR="00CB4AE0" w:rsidRPr="00CB4AE0">
        <w:rPr>
          <w:rFonts w:ascii="仿宋" w:eastAsia="仿宋" w:hAnsi="仿宋" w:cs="仿宋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万元；</w:t>
      </w:r>
      <w:r w:rsidR="00CB4AE0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年实际收到预算资金</w:t>
      </w:r>
      <w:r w:rsidR="00CB4AE0" w:rsidRPr="00CB4AE0">
        <w:rPr>
          <w:rFonts w:ascii="仿宋" w:eastAsia="仿宋" w:hAnsi="仿宋" w:cs="仿宋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（二）项目资金实际使用情况分析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6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本项目实际支付资金</w:t>
      </w:r>
      <w:r w:rsidR="00CB4AE0" w:rsidRPr="00CB4AE0">
        <w:rPr>
          <w:rFonts w:ascii="仿宋" w:eastAsia="仿宋" w:hAnsi="仿宋" w:cs="仿宋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万元，预算执行率</w:t>
      </w:r>
      <w:r w:rsidR="00CB4AE0"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%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主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要用于便民超市建设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（三）项目资金管理情况分析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我单位根据资金管理办法和相关要求，对项目的实施程序、资金拨付、实际支出情况、账目归档等情况进行严格管理，坚决按照合同约定工程实际进度和验收情况支付相应工程款。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三、项目组织实施情况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克孜勒乡幸福（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）村、</w:t>
      </w:r>
      <w:r>
        <w:rPr>
          <w:rFonts w:ascii="仿宋" w:eastAsia="仿宋" w:hAnsi="仿宋" w:cs="仿宋" w:hint="eastAsia"/>
          <w:sz w:val="32"/>
          <w:szCs w:val="32"/>
        </w:rPr>
        <w:t>建筑面积为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平方米，每座投资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万。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（一）本项目不存在调整情况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为保证项目质量和成本控制，项目实施完成后，由本项目相关人员于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日完成检查验收，检查验收合格后按合同规定支付款项。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（二）项目管理情况分析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四、项目绩效情况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（一）项目绩效目标完成情况分析</w:t>
      </w:r>
    </w:p>
    <w:p w:rsidR="0004274C" w:rsidRDefault="006061ED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本项目共设置一级指标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个，二级指标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个，三级指标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个，其中已完成三级指标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个，指标完成率为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4274C" w:rsidRDefault="006061ED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产出效益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数量、质量、时效、成本指标都已按照计划完成。</w:t>
      </w:r>
    </w:p>
    <w:p w:rsidR="0004274C" w:rsidRDefault="006061ED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</w:t>
      </w:r>
      <w:r>
        <w:rPr>
          <w:rFonts w:ascii="仿宋" w:eastAsia="仿宋" w:hAnsi="仿宋" w:cs="仿宋" w:hint="eastAsia"/>
          <w:sz w:val="32"/>
          <w:szCs w:val="32"/>
        </w:rPr>
        <w:t>指标</w:t>
      </w:r>
      <w:r>
        <w:rPr>
          <w:rFonts w:ascii="仿宋" w:eastAsia="仿宋" w:hAnsi="仿宋" w:cs="仿宋" w:hint="eastAsia"/>
          <w:sz w:val="32"/>
          <w:szCs w:val="32"/>
        </w:rPr>
        <w:t>：项目建成后，完善</w:t>
      </w:r>
      <w:r w:rsidR="00CB4AE0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个村基础设施建设，提供给贫困户使用，创业增收，带动</w:t>
      </w:r>
      <w:r w:rsidR="00CB4AE0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户，</w:t>
      </w:r>
      <w:r w:rsidR="00CB4AE0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人脱贫，为群众生活提供便利条件，提高农村基层公共服务水平。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满意度指标：满意度达到</w:t>
      </w:r>
      <w:r>
        <w:rPr>
          <w:rFonts w:ascii="仿宋" w:eastAsia="仿宋" w:hAnsi="仿宋" w:cs="仿宋" w:hint="eastAsia"/>
          <w:sz w:val="32"/>
          <w:szCs w:val="32"/>
        </w:rPr>
        <w:t>90%</w:t>
      </w:r>
      <w:r>
        <w:rPr>
          <w:rFonts w:ascii="仿宋" w:eastAsia="仿宋" w:hAnsi="仿宋" w:cs="仿宋" w:hint="eastAsia"/>
          <w:sz w:val="32"/>
          <w:szCs w:val="32"/>
        </w:rPr>
        <w:t>以上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（二）项目绩效执行情况分析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该项目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一级指标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个，二级指标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个，三级指标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，在项目完成之后，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三级指标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已全部完成，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个未完成。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三</w:t>
      </w: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）项目绩效目标未完成原因分析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村级惠民超市项目资金未能及时拨付完毕，主要因为项目质量保证金于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2019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年支付。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（四）项目绩效自评及评价结果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英吉沙县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2018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年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项目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到位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资金</w:t>
      </w:r>
      <w:r w:rsidR="00CB4AE0" w:rsidRPr="00CB4AE0">
        <w:rPr>
          <w:rFonts w:ascii="仿宋" w:eastAsia="仿宋" w:hAnsi="仿宋" w:cs="仿宋"/>
          <w:sz w:val="32"/>
          <w:szCs w:val="32"/>
        </w:rPr>
        <w:t>14.25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，执行率</w:t>
      </w:r>
      <w:r w:rsidR="00CB4AE0">
        <w:rPr>
          <w:rFonts w:ascii="仿宋" w:eastAsia="仿宋" w:hAnsi="仿宋" w:cs="仿宋" w:hint="eastAsia"/>
          <w:color w:val="000000"/>
          <w:sz w:val="32"/>
          <w:szCs w:val="32"/>
          <w:lang/>
        </w:rPr>
        <w:t>100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，得分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9.6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分；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产出指标完成程度较好，得分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43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分；效益指标完成较好，得分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28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分；满意度指标达到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85%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以上，得分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分；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本次自评总分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88.6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分，总体评价为“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良好</w:t>
      </w:r>
      <w:r>
        <w:rPr>
          <w:rFonts w:ascii="仿宋" w:eastAsia="仿宋" w:hAnsi="仿宋" w:cs="仿宋" w:hint="eastAsia"/>
          <w:color w:val="000000"/>
          <w:sz w:val="32"/>
          <w:szCs w:val="32"/>
          <w:lang/>
        </w:rPr>
        <w:t>”。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五、其他需要说明的问题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（一）后续工作计划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村级惠民超市项目建设后，归村级集体所有；增加村集体经济收入。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（二）主要经验及做法、存在问题和建议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、主要经验及做法：项目启动后，加快项目前期手续办理，确保项目尽快实施、竣工验收；按照工程进度、合同约定，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lastRenderedPageBreak/>
        <w:t>加快资金支付，推进项目实施。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、存在的问题：工程质量存在监督把关不严的问题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、建议：对监理建立考勤机制，压实责任，提高质量标准。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outlineLvl w:val="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六、项目评价工作情况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本次评价通过文件研读、实地调研、数据分析等方式，全面了解县委组织部村级便民超市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七、附表</w:t>
      </w:r>
    </w:p>
    <w:p w:rsidR="0004274C" w:rsidRDefault="006061ED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《项目支出绩效目标自评表》</w:t>
      </w:r>
    </w:p>
    <w:p w:rsidR="0004274C" w:rsidRDefault="0004274C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</w:p>
    <w:p w:rsidR="0004274C" w:rsidRDefault="006061ED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pacing w:val="-4"/>
          <w:sz w:val="32"/>
          <w:szCs w:val="32"/>
        </w:rPr>
        <w:t>英吉沙县</w:t>
      </w:r>
      <w:r w:rsidR="00CB4AE0">
        <w:rPr>
          <w:rFonts w:ascii="仿宋" w:eastAsia="仿宋" w:hAnsi="仿宋" w:cs="仿宋" w:hint="eastAsia"/>
          <w:spacing w:val="-4"/>
          <w:sz w:val="32"/>
          <w:szCs w:val="32"/>
        </w:rPr>
        <w:t>克孜勒乡人民政府</w:t>
      </w:r>
    </w:p>
    <w:p w:rsidR="0004274C" w:rsidRDefault="006061ED">
      <w:pPr>
        <w:adjustRightInd w:val="0"/>
        <w:snapToGrid w:val="0"/>
        <w:spacing w:line="570" w:lineRule="exact"/>
        <w:ind w:firstLineChars="200" w:firstLine="624"/>
        <w:jc w:val="right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pacing w:val="-4"/>
          <w:sz w:val="32"/>
          <w:szCs w:val="32"/>
        </w:rPr>
        <w:t>2018</w:t>
      </w:r>
      <w:bookmarkStart w:id="0" w:name="_GoBack"/>
      <w:bookmarkEnd w:id="0"/>
      <w:r>
        <w:rPr>
          <w:rFonts w:ascii="仿宋" w:eastAsia="仿宋" w:hAnsi="仿宋" w:cs="仿宋" w:hint="eastAsia"/>
          <w:spacing w:val="-4"/>
          <w:sz w:val="32"/>
          <w:szCs w:val="32"/>
        </w:rPr>
        <w:t>年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12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月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21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日</w:t>
      </w:r>
    </w:p>
    <w:p w:rsidR="0004274C" w:rsidRDefault="0004274C">
      <w:pPr>
        <w:spacing w:line="570" w:lineRule="exact"/>
        <w:jc w:val="center"/>
        <w:rPr>
          <w:rFonts w:ascii="仿宋" w:eastAsia="仿宋" w:hAnsi="仿宋" w:cs="仿宋"/>
          <w:sz w:val="32"/>
          <w:szCs w:val="32"/>
        </w:rPr>
      </w:pPr>
    </w:p>
    <w:sectPr w:rsidR="0004274C" w:rsidSect="0004274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1ED" w:rsidRDefault="006061ED" w:rsidP="0004274C">
      <w:r>
        <w:separator/>
      </w:r>
    </w:p>
  </w:endnote>
  <w:endnote w:type="continuationSeparator" w:id="0">
    <w:p w:rsidR="006061ED" w:rsidRDefault="006061ED" w:rsidP="00042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74C" w:rsidRDefault="0004274C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04274C" w:rsidRDefault="0004274C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6061E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B4AE0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04274C" w:rsidRDefault="000427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1ED" w:rsidRDefault="006061ED" w:rsidP="0004274C">
      <w:r>
        <w:separator/>
      </w:r>
    </w:p>
  </w:footnote>
  <w:footnote w:type="continuationSeparator" w:id="0">
    <w:p w:rsidR="006061ED" w:rsidRDefault="006061ED" w:rsidP="00042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74C" w:rsidRDefault="0004274C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4274C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2A3629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061ED"/>
    <w:rsid w:val="00675D58"/>
    <w:rsid w:val="006F2E6D"/>
    <w:rsid w:val="007218B8"/>
    <w:rsid w:val="00755C6A"/>
    <w:rsid w:val="00785FDE"/>
    <w:rsid w:val="007A0351"/>
    <w:rsid w:val="007A14BC"/>
    <w:rsid w:val="007C1025"/>
    <w:rsid w:val="007D639C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B4AE0"/>
    <w:rsid w:val="00CC6E4D"/>
    <w:rsid w:val="00D17F2E"/>
    <w:rsid w:val="00D46194"/>
    <w:rsid w:val="00E01293"/>
    <w:rsid w:val="00E027D1"/>
    <w:rsid w:val="00E769FE"/>
    <w:rsid w:val="00EA2CBE"/>
    <w:rsid w:val="00EA55E9"/>
    <w:rsid w:val="00F32FEE"/>
    <w:rsid w:val="00F53E69"/>
    <w:rsid w:val="00F83F72"/>
    <w:rsid w:val="03D5427D"/>
    <w:rsid w:val="073709D1"/>
    <w:rsid w:val="15AD588D"/>
    <w:rsid w:val="209A5568"/>
    <w:rsid w:val="24576C14"/>
    <w:rsid w:val="2D554064"/>
    <w:rsid w:val="3D924E13"/>
    <w:rsid w:val="45EF0694"/>
    <w:rsid w:val="4CBB0A98"/>
    <w:rsid w:val="5A276AE4"/>
    <w:rsid w:val="5D897BE8"/>
    <w:rsid w:val="5E0D71BB"/>
    <w:rsid w:val="5E257531"/>
    <w:rsid w:val="620308A2"/>
    <w:rsid w:val="62737B56"/>
    <w:rsid w:val="6CCF1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4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4274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4274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4274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4274C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4274C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4274C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4274C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4274C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4274C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04274C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4274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427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42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04274C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04274C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04274C"/>
    <w:rPr>
      <w:b/>
      <w:bCs/>
    </w:rPr>
  </w:style>
  <w:style w:type="character" w:styleId="aa">
    <w:name w:val="Emphasis"/>
    <w:basedOn w:val="a0"/>
    <w:uiPriority w:val="20"/>
    <w:qFormat/>
    <w:rsid w:val="0004274C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04274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04274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4274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04274C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4274C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04274C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04274C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4274C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04274C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04274C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04274C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04274C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04274C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04274C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04274C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04274C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04274C"/>
    <w:rPr>
      <w:b/>
      <w:i/>
      <w:sz w:val="24"/>
    </w:rPr>
  </w:style>
  <w:style w:type="character" w:customStyle="1" w:styleId="10">
    <w:name w:val="不明显强调1"/>
    <w:uiPriority w:val="19"/>
    <w:qFormat/>
    <w:rsid w:val="0004274C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04274C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4274C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4274C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4274C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4274C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04274C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4274C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4274C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4274C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04274C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0DDFA8-9CCD-41AA-A1D2-82952580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237</Words>
  <Characters>1351</Characters>
  <Application>Microsoft Office Word</Application>
  <DocSecurity>0</DocSecurity>
  <Lines>11</Lines>
  <Paragraphs>3</Paragraphs>
  <ScaleCrop>false</ScaleCrop>
  <Company>Sky123.Org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8</cp:revision>
  <cp:lastPrinted>2019-04-11T06:18:00Z</cp:lastPrinted>
  <dcterms:created xsi:type="dcterms:W3CDTF">2018-12-17T10:14:00Z</dcterms:created>
  <dcterms:modified xsi:type="dcterms:W3CDTF">2019-08-23T05:28:00Z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